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02A" w:rsidRPr="00CD2425" w:rsidRDefault="00CD2425" w:rsidP="00AD694E">
      <w:pPr>
        <w:pStyle w:val="1"/>
        <w:spacing w:before="0" w:after="100" w:afterAutospacing="1"/>
        <w:rPr>
          <w:rFonts w:asciiTheme="minorHAnsi" w:hAnsiTheme="minorHAnsi"/>
          <w:color w:val="auto"/>
        </w:rPr>
      </w:pPr>
      <w:r w:rsidRPr="00CD2425">
        <w:rPr>
          <w:rFonts w:asciiTheme="minorHAnsi" w:hAnsiTheme="minorHAnsi"/>
          <w:color w:val="auto"/>
        </w:rPr>
        <w:t>Лекция 8. Объектно-ориентированное проектирование</w:t>
      </w:r>
    </w:p>
    <w:p w:rsidR="00CD2425" w:rsidRDefault="00CD2425" w:rsidP="00CD2425">
      <w:pPr>
        <w:jc w:val="both"/>
      </w:pPr>
      <w:r>
        <w:t xml:space="preserve">Для иллюстрации проектных решений используются, в первую очередь, </w:t>
      </w:r>
      <w:r w:rsidRPr="00CD2425">
        <w:rPr>
          <w:b/>
        </w:rPr>
        <w:t>диаграммы взаимодействия</w:t>
      </w:r>
      <w:r>
        <w:t xml:space="preserve"> языка UML. Термин «диаграмма взаимодействия» используется в качестве общего названия для двух следующих конкретных типов диаграмм, которые могут использоваться для иллюстрации обмена сообщениями между компонентами модели:</w:t>
      </w:r>
    </w:p>
    <w:p w:rsidR="00CD2425" w:rsidRDefault="00CD2425" w:rsidP="006A5772">
      <w:pPr>
        <w:pStyle w:val="a3"/>
        <w:numPr>
          <w:ilvl w:val="0"/>
          <w:numId w:val="1"/>
        </w:numPr>
        <w:jc w:val="both"/>
      </w:pPr>
      <w:r w:rsidRPr="006A5772">
        <w:rPr>
          <w:b/>
        </w:rPr>
        <w:t>Диаграммы кооперации</w:t>
      </w:r>
      <w:r>
        <w:t xml:space="preserve"> (</w:t>
      </w:r>
      <w:proofErr w:type="spellStart"/>
      <w:r>
        <w:t>Collaboration</w:t>
      </w:r>
      <w:proofErr w:type="spellEnd"/>
      <w:r>
        <w:t xml:space="preserve"> </w:t>
      </w:r>
      <w:proofErr w:type="spellStart"/>
      <w:r>
        <w:t>diagram</w:t>
      </w:r>
      <w:proofErr w:type="spellEnd"/>
      <w:r>
        <w:t>).</w:t>
      </w:r>
    </w:p>
    <w:p w:rsidR="00CD2425" w:rsidRDefault="00CD2425" w:rsidP="006A5772">
      <w:pPr>
        <w:pStyle w:val="a3"/>
        <w:numPr>
          <w:ilvl w:val="0"/>
          <w:numId w:val="1"/>
        </w:numPr>
        <w:jc w:val="both"/>
      </w:pPr>
      <w:r w:rsidRPr="006A5772">
        <w:rPr>
          <w:b/>
        </w:rPr>
        <w:t>Диаграммы последовательностей</w:t>
      </w:r>
      <w:r>
        <w:t xml:space="preserve"> (</w:t>
      </w:r>
      <w:proofErr w:type="spellStart"/>
      <w:r>
        <w:t>Sequence</w:t>
      </w:r>
      <w:proofErr w:type="spellEnd"/>
      <w:r>
        <w:t xml:space="preserve"> </w:t>
      </w:r>
      <w:proofErr w:type="spellStart"/>
      <w:r>
        <w:t>diagram</w:t>
      </w:r>
      <w:proofErr w:type="spellEnd"/>
      <w:r>
        <w:t>).</w:t>
      </w:r>
    </w:p>
    <w:p w:rsidR="00CD2425" w:rsidRDefault="00CD2425" w:rsidP="00CD2425">
      <w:pPr>
        <w:jc w:val="both"/>
      </w:pPr>
      <w:r>
        <w:t xml:space="preserve">Разработчики имеют полную свободу в выборе типа диаграмм. На рис.1, 2 </w:t>
      </w:r>
      <w:r w:rsidR="006A5772">
        <w:t>приведены</w:t>
      </w:r>
      <w:r>
        <w:t xml:space="preserve"> фрагменты соответствующих типов диаграмм.</w:t>
      </w:r>
    </w:p>
    <w:p w:rsidR="00CD2425" w:rsidRDefault="004605E4" w:rsidP="007530D1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5934075" cy="263842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289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2B0" w:rsidRDefault="008622B0" w:rsidP="008622B0">
      <w:pPr>
        <w:jc w:val="center"/>
      </w:pPr>
      <w:r>
        <w:t>Рис.1. Диаграмма кооперации</w:t>
      </w:r>
    </w:p>
    <w:p w:rsidR="008622B0" w:rsidRDefault="008622B0" w:rsidP="007530D1">
      <w:pPr>
        <w:spacing w:after="0" w:line="240" w:lineRule="auto"/>
        <w:jc w:val="both"/>
      </w:pPr>
      <w:r>
        <w:rPr>
          <w:noProof/>
          <w:lang w:eastAsia="ru-RU"/>
        </w:rPr>
        <w:drawing>
          <wp:inline distT="0" distB="0" distL="0" distR="0">
            <wp:extent cx="4181475" cy="352425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2B0" w:rsidRDefault="008622B0" w:rsidP="008622B0">
      <w:pPr>
        <w:jc w:val="center"/>
      </w:pPr>
      <w:r>
        <w:t>Рис.2. Диаграмма последовательностей</w:t>
      </w:r>
    </w:p>
    <w:p w:rsidR="008622B0" w:rsidRDefault="00CE4C7B" w:rsidP="00CD2425">
      <w:pPr>
        <w:jc w:val="both"/>
      </w:pPr>
      <w:r>
        <w:lastRenderedPageBreak/>
        <w:t>Оба типа диаграмм имеют свои преимущества и недостатки (табл.1).</w:t>
      </w:r>
    </w:p>
    <w:p w:rsidR="00CE4C7B" w:rsidRDefault="00CE4C7B" w:rsidP="00CE4C7B">
      <w:pPr>
        <w:spacing w:after="0"/>
        <w:jc w:val="right"/>
      </w:pPr>
      <w:r>
        <w:t>Табл.1. Особенности диаграмм взаимодействия UML</w:t>
      </w:r>
    </w:p>
    <w:tbl>
      <w:tblPr>
        <w:tblStyle w:val="a6"/>
        <w:tblW w:w="0" w:type="auto"/>
        <w:tblLook w:val="04A0"/>
      </w:tblPr>
      <w:tblGrid>
        <w:gridCol w:w="2376"/>
        <w:gridCol w:w="4004"/>
        <w:gridCol w:w="3191"/>
      </w:tblGrid>
      <w:tr w:rsidR="00CE4C7B" w:rsidRPr="00CE4C7B" w:rsidTr="006D4CF5">
        <w:tc>
          <w:tcPr>
            <w:tcW w:w="2376" w:type="dxa"/>
          </w:tcPr>
          <w:p w:rsidR="00CE4C7B" w:rsidRPr="00CE4C7B" w:rsidRDefault="00CE4C7B" w:rsidP="00CE4C7B">
            <w:pPr>
              <w:jc w:val="center"/>
              <w:rPr>
                <w:b/>
              </w:rPr>
            </w:pPr>
            <w:r w:rsidRPr="00CE4C7B">
              <w:rPr>
                <w:b/>
              </w:rPr>
              <w:t>Тип диаграммы</w:t>
            </w:r>
          </w:p>
        </w:tc>
        <w:tc>
          <w:tcPr>
            <w:tcW w:w="4004" w:type="dxa"/>
          </w:tcPr>
          <w:p w:rsidR="00CE4C7B" w:rsidRPr="00CE4C7B" w:rsidRDefault="00CE4C7B" w:rsidP="00CE4C7B">
            <w:pPr>
              <w:jc w:val="center"/>
              <w:rPr>
                <w:b/>
              </w:rPr>
            </w:pPr>
            <w:r w:rsidRPr="00CE4C7B">
              <w:rPr>
                <w:b/>
              </w:rPr>
              <w:t>Преимущества</w:t>
            </w:r>
          </w:p>
        </w:tc>
        <w:tc>
          <w:tcPr>
            <w:tcW w:w="3191" w:type="dxa"/>
          </w:tcPr>
          <w:p w:rsidR="00CE4C7B" w:rsidRPr="00CE4C7B" w:rsidRDefault="00CE4C7B" w:rsidP="00CE4C7B">
            <w:pPr>
              <w:jc w:val="center"/>
              <w:rPr>
                <w:b/>
              </w:rPr>
            </w:pPr>
            <w:r w:rsidRPr="00CE4C7B">
              <w:rPr>
                <w:b/>
              </w:rPr>
              <w:t>Недостатки</w:t>
            </w:r>
          </w:p>
        </w:tc>
      </w:tr>
      <w:tr w:rsidR="00CE4C7B" w:rsidTr="006D4CF5">
        <w:tc>
          <w:tcPr>
            <w:tcW w:w="2376" w:type="dxa"/>
          </w:tcPr>
          <w:p w:rsidR="00CE4C7B" w:rsidRDefault="00CE4C7B" w:rsidP="00CD2425">
            <w:pPr>
              <w:jc w:val="both"/>
            </w:pPr>
            <w:r>
              <w:t>Последовательностей</w:t>
            </w:r>
          </w:p>
        </w:tc>
        <w:tc>
          <w:tcPr>
            <w:tcW w:w="4004" w:type="dxa"/>
          </w:tcPr>
          <w:p w:rsidR="00CE4C7B" w:rsidRDefault="00CE4C7B" w:rsidP="00CD2425">
            <w:pPr>
              <w:jc w:val="both"/>
            </w:pPr>
            <w:r>
              <w:t>Ясно отображает последовательность и временной порядок сообщений. Простые обозначения.</w:t>
            </w:r>
          </w:p>
        </w:tc>
        <w:tc>
          <w:tcPr>
            <w:tcW w:w="3191" w:type="dxa"/>
          </w:tcPr>
          <w:p w:rsidR="00CE4C7B" w:rsidRDefault="00CE4C7B" w:rsidP="00CD2425">
            <w:pPr>
              <w:jc w:val="both"/>
            </w:pPr>
            <w:r>
              <w:t>Расширяется вправо при добавлении новых объектов, занимает много места по горизонтали.</w:t>
            </w:r>
          </w:p>
        </w:tc>
      </w:tr>
      <w:tr w:rsidR="00CE4C7B" w:rsidTr="006D4CF5">
        <w:tc>
          <w:tcPr>
            <w:tcW w:w="2376" w:type="dxa"/>
          </w:tcPr>
          <w:p w:rsidR="00CE4C7B" w:rsidRDefault="00CE4C7B" w:rsidP="00CD2425">
            <w:pPr>
              <w:jc w:val="both"/>
            </w:pPr>
            <w:r>
              <w:t>Коопераций</w:t>
            </w:r>
          </w:p>
        </w:tc>
        <w:tc>
          <w:tcPr>
            <w:tcW w:w="4004" w:type="dxa"/>
          </w:tcPr>
          <w:p w:rsidR="00CE4C7B" w:rsidRDefault="00CE4C7B" w:rsidP="00CD2425">
            <w:pPr>
              <w:jc w:val="both"/>
            </w:pPr>
            <w:r>
              <w:t xml:space="preserve">Экономия пространства – возможность добавления объектов в двух направлениях. Лучше иллюстрирует сложные зависимости, </w:t>
            </w:r>
            <w:proofErr w:type="spellStart"/>
            <w:r>
              <w:t>итерационность</w:t>
            </w:r>
            <w:proofErr w:type="spellEnd"/>
            <w:r>
              <w:t xml:space="preserve"> и параллельные события.</w:t>
            </w:r>
          </w:p>
        </w:tc>
        <w:tc>
          <w:tcPr>
            <w:tcW w:w="3191" w:type="dxa"/>
          </w:tcPr>
          <w:p w:rsidR="00CE4C7B" w:rsidRDefault="00CE4C7B" w:rsidP="00CD2425">
            <w:pPr>
              <w:jc w:val="both"/>
            </w:pPr>
            <w:r>
              <w:t>Сложнее отследить последовательность сообщений. Более сложная система обозначений.</w:t>
            </w:r>
          </w:p>
        </w:tc>
      </w:tr>
    </w:tbl>
    <w:p w:rsidR="00CE4C7B" w:rsidRDefault="00CE4C7B" w:rsidP="00CE4C7B">
      <w:pPr>
        <w:spacing w:before="120"/>
        <w:jc w:val="both"/>
      </w:pPr>
      <w:r>
        <w:t>Еще одной общей особенностью диаграмм взаимодействия является тот факт, что отображаемая на диаграммах информация является неполной (с точки зрения этапа проектирования), она должна быть дополнена и уточнена на стадии программирования. Диаграммы взаимодействия обеспечивают хороший «фундамент»</w:t>
      </w:r>
      <w:r w:rsidR="006D4CF5">
        <w:t xml:space="preserve"> для более детального продумывания проектного решения в процессе программной реализации.</w:t>
      </w:r>
    </w:p>
    <w:p w:rsidR="00CE4C7B" w:rsidRDefault="001877D1" w:rsidP="00CD2425">
      <w:pPr>
        <w:jc w:val="both"/>
      </w:pPr>
      <w:r>
        <w:t>Для улучшения качества разрабатываемых диаграмм взаимодействия принято использовать систематизированные шаблоны (</w:t>
      </w:r>
      <w:proofErr w:type="spellStart"/>
      <w:r>
        <w:t>patterns</w:t>
      </w:r>
      <w:proofErr w:type="spellEnd"/>
      <w:r>
        <w:t xml:space="preserve">), представляющие </w:t>
      </w:r>
      <w:proofErr w:type="gramStart"/>
      <w:r>
        <w:t>собой</w:t>
      </w:r>
      <w:proofErr w:type="gramEnd"/>
      <w:r>
        <w:t xml:space="preserve"> структурированные рекомендации и принципы.</w:t>
      </w:r>
    </w:p>
    <w:p w:rsidR="001877D1" w:rsidRPr="0007318F" w:rsidRDefault="0007318F" w:rsidP="00AD694E">
      <w:pPr>
        <w:pStyle w:val="2"/>
        <w:spacing w:after="100" w:afterAutospacing="1"/>
        <w:rPr>
          <w:rFonts w:asciiTheme="minorHAnsi" w:hAnsiTheme="minorHAnsi"/>
          <w:color w:val="auto"/>
        </w:rPr>
      </w:pPr>
      <w:r w:rsidRPr="0007318F">
        <w:rPr>
          <w:rFonts w:asciiTheme="minorHAnsi" w:hAnsiTheme="minorHAnsi"/>
          <w:color w:val="auto"/>
        </w:rPr>
        <w:t>Основные обозначения для диаграмм взаимодействия</w:t>
      </w:r>
    </w:p>
    <w:p w:rsidR="0007318F" w:rsidRPr="0038787D" w:rsidRDefault="0038787D" w:rsidP="00CD2425">
      <w:pPr>
        <w:jc w:val="both"/>
      </w:pPr>
      <w:r>
        <w:t>В языке UML для иллюстрации классов и их экземпляров принят подход, показанный на рис. 3.</w:t>
      </w:r>
    </w:p>
    <w:p w:rsidR="0038787D" w:rsidRDefault="0038787D" w:rsidP="0038787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019550" cy="12287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87D" w:rsidRDefault="0038787D" w:rsidP="0038787D">
      <w:pPr>
        <w:jc w:val="center"/>
      </w:pPr>
      <w:r>
        <w:t>Рис.3. Классы и экземпляры</w:t>
      </w:r>
    </w:p>
    <w:p w:rsidR="0038787D" w:rsidRDefault="0038787D" w:rsidP="00CD2425">
      <w:pPr>
        <w:jc w:val="both"/>
      </w:pPr>
      <w:r>
        <w:t xml:space="preserve">Таким образом, для отображения </w:t>
      </w:r>
      <w:r w:rsidRPr="0038787D">
        <w:rPr>
          <w:b/>
        </w:rPr>
        <w:t>экземпляра класса</w:t>
      </w:r>
      <w:r>
        <w:t xml:space="preserve"> на диаграмме используется графическое изображение класса, но имя экземпляра подчеркивается и перед ним ставится двоеточие</w:t>
      </w:r>
      <w:proofErr w:type="gramStart"/>
      <w:r>
        <w:t xml:space="preserve"> (:).</w:t>
      </w:r>
      <w:proofErr w:type="gramEnd"/>
    </w:p>
    <w:p w:rsidR="0038787D" w:rsidRDefault="0038787D" w:rsidP="00CD2425">
      <w:pPr>
        <w:jc w:val="both"/>
      </w:pPr>
      <w:r>
        <w:t>В языке UML разработан синтаксис для обозначения передачи сообщений.</w:t>
      </w:r>
    </w:p>
    <w:p w:rsidR="0038787D" w:rsidRPr="0038787D" w:rsidRDefault="0038787D" w:rsidP="00CD2425">
      <w:pPr>
        <w:jc w:val="both"/>
        <w:rPr>
          <w:b/>
          <w:i/>
        </w:rPr>
      </w:pPr>
      <w:r w:rsidRPr="0038787D">
        <w:rPr>
          <w:b/>
          <w:i/>
        </w:rPr>
        <w:t>получатель</w:t>
      </w:r>
      <w:proofErr w:type="gramStart"/>
      <w:r w:rsidRPr="0038787D">
        <w:rPr>
          <w:b/>
          <w:i/>
        </w:rPr>
        <w:t xml:space="preserve"> :</w:t>
      </w:r>
      <w:proofErr w:type="gramEnd"/>
      <w:r w:rsidRPr="0038787D">
        <w:rPr>
          <w:b/>
          <w:i/>
        </w:rPr>
        <w:t xml:space="preserve">= сообщение (параметр : </w:t>
      </w:r>
      <w:proofErr w:type="spellStart"/>
      <w:r w:rsidRPr="0038787D">
        <w:rPr>
          <w:b/>
          <w:i/>
        </w:rPr>
        <w:t>типПараметра</w:t>
      </w:r>
      <w:proofErr w:type="spellEnd"/>
      <w:r w:rsidRPr="0038787D">
        <w:rPr>
          <w:b/>
          <w:i/>
        </w:rPr>
        <w:t xml:space="preserve">) : </w:t>
      </w:r>
      <w:proofErr w:type="spellStart"/>
      <w:r w:rsidRPr="0038787D">
        <w:rPr>
          <w:b/>
          <w:i/>
        </w:rPr>
        <w:t>типПолучателя</w:t>
      </w:r>
      <w:proofErr w:type="spellEnd"/>
    </w:p>
    <w:p w:rsidR="0038787D" w:rsidRDefault="0038787D" w:rsidP="00CD2425">
      <w:pPr>
        <w:jc w:val="both"/>
      </w:pPr>
      <w:r>
        <w:t>Информация о типах может исключаться в силу своей очевидности или незначительности, например:</w:t>
      </w:r>
    </w:p>
    <w:p w:rsidR="0038787D" w:rsidRPr="0038787D" w:rsidRDefault="0038787D" w:rsidP="00CD2425">
      <w:pPr>
        <w:jc w:val="both"/>
        <w:rPr>
          <w:b/>
          <w:i/>
          <w:lang w:val="en-US"/>
        </w:rPr>
      </w:pPr>
      <w:proofErr w:type="gramStart"/>
      <w:r w:rsidRPr="0038787D">
        <w:rPr>
          <w:b/>
          <w:i/>
          <w:lang w:val="en-US"/>
        </w:rPr>
        <w:t>spec</w:t>
      </w:r>
      <w:proofErr w:type="gramEnd"/>
      <w:r w:rsidRPr="0038787D">
        <w:rPr>
          <w:b/>
          <w:i/>
          <w:lang w:val="en-US"/>
        </w:rPr>
        <w:t xml:space="preserve"> := </w:t>
      </w:r>
      <w:proofErr w:type="spellStart"/>
      <w:r w:rsidRPr="0038787D">
        <w:rPr>
          <w:b/>
          <w:i/>
          <w:lang w:val="en-US"/>
        </w:rPr>
        <w:t>getProductSpect</w:t>
      </w:r>
      <w:proofErr w:type="spellEnd"/>
      <w:r w:rsidRPr="0038787D">
        <w:rPr>
          <w:b/>
          <w:i/>
          <w:lang w:val="en-US"/>
        </w:rPr>
        <w:t>(id)</w:t>
      </w:r>
    </w:p>
    <w:p w:rsidR="0038787D" w:rsidRPr="0038787D" w:rsidRDefault="0038787D" w:rsidP="0038787D">
      <w:pPr>
        <w:jc w:val="both"/>
        <w:rPr>
          <w:b/>
          <w:i/>
          <w:lang w:val="en-US"/>
        </w:rPr>
      </w:pPr>
      <w:proofErr w:type="gramStart"/>
      <w:r w:rsidRPr="0038787D">
        <w:rPr>
          <w:b/>
          <w:i/>
          <w:lang w:val="en-US"/>
        </w:rPr>
        <w:t>spec</w:t>
      </w:r>
      <w:proofErr w:type="gramEnd"/>
      <w:r w:rsidRPr="0038787D">
        <w:rPr>
          <w:b/>
          <w:i/>
          <w:lang w:val="en-US"/>
        </w:rPr>
        <w:t xml:space="preserve"> := </w:t>
      </w:r>
      <w:proofErr w:type="spellStart"/>
      <w:r w:rsidRPr="0038787D">
        <w:rPr>
          <w:b/>
          <w:i/>
          <w:lang w:val="en-US"/>
        </w:rPr>
        <w:t>getProductSpect</w:t>
      </w:r>
      <w:proofErr w:type="spellEnd"/>
      <w:r w:rsidRPr="0038787D">
        <w:rPr>
          <w:b/>
          <w:i/>
          <w:lang w:val="en-US"/>
        </w:rPr>
        <w:t xml:space="preserve">(id : </w:t>
      </w:r>
      <w:proofErr w:type="spellStart"/>
      <w:r w:rsidRPr="0038787D">
        <w:rPr>
          <w:b/>
          <w:i/>
          <w:lang w:val="en-US"/>
        </w:rPr>
        <w:t>ItemID</w:t>
      </w:r>
      <w:proofErr w:type="spellEnd"/>
      <w:r w:rsidRPr="0038787D">
        <w:rPr>
          <w:b/>
          <w:i/>
          <w:lang w:val="en-US"/>
        </w:rPr>
        <w:t>)</w:t>
      </w:r>
    </w:p>
    <w:p w:rsidR="0038787D" w:rsidRPr="0038787D" w:rsidRDefault="0038787D" w:rsidP="0038787D">
      <w:pPr>
        <w:jc w:val="both"/>
        <w:rPr>
          <w:b/>
          <w:i/>
          <w:lang w:val="en-US"/>
        </w:rPr>
      </w:pPr>
      <w:proofErr w:type="gramStart"/>
      <w:r w:rsidRPr="0038787D">
        <w:rPr>
          <w:b/>
          <w:i/>
          <w:lang w:val="en-US"/>
        </w:rPr>
        <w:t>spec</w:t>
      </w:r>
      <w:proofErr w:type="gramEnd"/>
      <w:r w:rsidRPr="0038787D">
        <w:rPr>
          <w:b/>
          <w:i/>
          <w:lang w:val="en-US"/>
        </w:rPr>
        <w:t xml:space="preserve"> := </w:t>
      </w:r>
      <w:proofErr w:type="spellStart"/>
      <w:r w:rsidRPr="0038787D">
        <w:rPr>
          <w:b/>
          <w:i/>
          <w:lang w:val="en-US"/>
        </w:rPr>
        <w:t>getProductSpect</w:t>
      </w:r>
      <w:proofErr w:type="spellEnd"/>
      <w:r w:rsidRPr="0038787D">
        <w:rPr>
          <w:b/>
          <w:i/>
          <w:lang w:val="en-US"/>
        </w:rPr>
        <w:t xml:space="preserve">(id : </w:t>
      </w:r>
      <w:proofErr w:type="spellStart"/>
      <w:r w:rsidRPr="0038787D">
        <w:rPr>
          <w:b/>
          <w:i/>
          <w:lang w:val="en-US"/>
        </w:rPr>
        <w:t>ItemID</w:t>
      </w:r>
      <w:proofErr w:type="spellEnd"/>
      <w:r w:rsidRPr="0038787D">
        <w:rPr>
          <w:b/>
          <w:i/>
          <w:lang w:val="en-US"/>
        </w:rPr>
        <w:t xml:space="preserve">) : </w:t>
      </w:r>
      <w:proofErr w:type="spellStart"/>
      <w:r w:rsidRPr="0038787D">
        <w:rPr>
          <w:b/>
          <w:i/>
          <w:lang w:val="en-US"/>
        </w:rPr>
        <w:t>ProductSpesification</w:t>
      </w:r>
      <w:proofErr w:type="spellEnd"/>
    </w:p>
    <w:p w:rsidR="0038787D" w:rsidRPr="004F54F0" w:rsidRDefault="0038787D" w:rsidP="00AD694E">
      <w:pPr>
        <w:pStyle w:val="3"/>
        <w:spacing w:after="120"/>
        <w:rPr>
          <w:rFonts w:asciiTheme="minorHAnsi" w:hAnsiTheme="minorHAnsi"/>
          <w:color w:val="auto"/>
          <w:sz w:val="24"/>
          <w:szCs w:val="24"/>
          <w:lang w:val="en-US"/>
        </w:rPr>
      </w:pPr>
      <w:proofErr w:type="spellStart"/>
      <w:r w:rsidRPr="004F54F0">
        <w:rPr>
          <w:rFonts w:asciiTheme="minorHAnsi" w:hAnsiTheme="minorHAnsi"/>
          <w:color w:val="auto"/>
          <w:sz w:val="24"/>
          <w:szCs w:val="24"/>
          <w:lang w:val="en-US"/>
        </w:rPr>
        <w:lastRenderedPageBreak/>
        <w:t>Основные</w:t>
      </w:r>
      <w:proofErr w:type="spellEnd"/>
      <w:r w:rsidRPr="004F54F0">
        <w:rPr>
          <w:rFonts w:asciiTheme="minorHAnsi" w:hAnsiTheme="minorHAnsi"/>
          <w:color w:val="auto"/>
          <w:sz w:val="24"/>
          <w:szCs w:val="24"/>
          <w:lang w:val="en-US"/>
        </w:rPr>
        <w:t xml:space="preserve"> </w:t>
      </w:r>
      <w:proofErr w:type="spellStart"/>
      <w:r w:rsidRPr="004F54F0">
        <w:rPr>
          <w:rFonts w:asciiTheme="minorHAnsi" w:hAnsiTheme="minorHAnsi"/>
          <w:color w:val="auto"/>
          <w:sz w:val="24"/>
          <w:szCs w:val="24"/>
          <w:lang w:val="en-US"/>
        </w:rPr>
        <w:t>обозначения</w:t>
      </w:r>
      <w:proofErr w:type="spellEnd"/>
      <w:r w:rsidRPr="004F54F0">
        <w:rPr>
          <w:rFonts w:asciiTheme="minorHAnsi" w:hAnsiTheme="minorHAnsi"/>
          <w:color w:val="auto"/>
          <w:sz w:val="24"/>
          <w:szCs w:val="24"/>
          <w:lang w:val="en-US"/>
        </w:rPr>
        <w:t xml:space="preserve"> </w:t>
      </w:r>
      <w:proofErr w:type="spellStart"/>
      <w:r w:rsidRPr="004F54F0">
        <w:rPr>
          <w:rFonts w:asciiTheme="minorHAnsi" w:hAnsiTheme="minorHAnsi"/>
          <w:color w:val="auto"/>
          <w:sz w:val="24"/>
          <w:szCs w:val="24"/>
          <w:lang w:val="en-US"/>
        </w:rPr>
        <w:t>диаграммы</w:t>
      </w:r>
      <w:proofErr w:type="spellEnd"/>
      <w:r w:rsidRPr="004F54F0">
        <w:rPr>
          <w:rFonts w:asciiTheme="minorHAnsi" w:hAnsiTheme="minorHAnsi"/>
          <w:color w:val="auto"/>
          <w:sz w:val="24"/>
          <w:szCs w:val="24"/>
          <w:lang w:val="en-US"/>
        </w:rPr>
        <w:t xml:space="preserve"> </w:t>
      </w:r>
      <w:proofErr w:type="spellStart"/>
      <w:r w:rsidRPr="004F54F0">
        <w:rPr>
          <w:rFonts w:asciiTheme="minorHAnsi" w:hAnsiTheme="minorHAnsi"/>
          <w:color w:val="auto"/>
          <w:sz w:val="24"/>
          <w:szCs w:val="24"/>
          <w:lang w:val="en-US"/>
        </w:rPr>
        <w:t>кооперации</w:t>
      </w:r>
      <w:proofErr w:type="spellEnd"/>
    </w:p>
    <w:p w:rsidR="004F54F0" w:rsidRDefault="004F54F0" w:rsidP="00CD2425">
      <w:pPr>
        <w:jc w:val="both"/>
      </w:pPr>
      <w:r w:rsidRPr="00AD694E">
        <w:rPr>
          <w:b/>
        </w:rPr>
        <w:t>Связь</w:t>
      </w:r>
      <w:r>
        <w:t xml:space="preserve"> (</w:t>
      </w:r>
      <w:proofErr w:type="spellStart"/>
      <w:r>
        <w:t>link</w:t>
      </w:r>
      <w:proofErr w:type="spellEnd"/>
      <w:r>
        <w:t>) является соединением между двумя экземплярами классов, определяющим некоторую форму перемещения и видимости между ними.</w:t>
      </w:r>
    </w:p>
    <w:p w:rsidR="00AD694E" w:rsidRDefault="00AD694E" w:rsidP="00CD2425">
      <w:pPr>
        <w:jc w:val="both"/>
      </w:pPr>
      <w:r>
        <w:rPr>
          <w:noProof/>
          <w:lang w:eastAsia="ru-RU"/>
        </w:rPr>
        <w:drawing>
          <wp:inline distT="0" distB="0" distL="0" distR="0">
            <wp:extent cx="2914650" cy="120015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Рис.4. Линия связи</w:t>
      </w:r>
    </w:p>
    <w:p w:rsidR="00AD694E" w:rsidRDefault="00EE6DAA" w:rsidP="00CD2425">
      <w:pPr>
        <w:jc w:val="both"/>
      </w:pPr>
      <w:r>
        <w:t>Обратите внимание, что по одной и той же линии связи могут передаваться несколько сообщений в обоих направлениях.</w:t>
      </w:r>
    </w:p>
    <w:p w:rsidR="00EE6DAA" w:rsidRDefault="00EE6DAA" w:rsidP="00CD2425">
      <w:pPr>
        <w:jc w:val="both"/>
      </w:pPr>
      <w:r w:rsidRPr="00C43484">
        <w:rPr>
          <w:b/>
        </w:rPr>
        <w:t>Сообщения</w:t>
      </w:r>
      <w:r>
        <w:t xml:space="preserve"> представляются в виде имен над линией связи. Для отображения </w:t>
      </w:r>
      <w:r w:rsidRPr="00C43484">
        <w:t xml:space="preserve">порядка следования </w:t>
      </w:r>
      <w:r>
        <w:t>у каждого сообщения имеется порядковый номер.</w:t>
      </w:r>
    </w:p>
    <w:p w:rsidR="00EE6DAA" w:rsidRDefault="00EE6DAA" w:rsidP="00CD2425">
      <w:pPr>
        <w:jc w:val="both"/>
      </w:pPr>
      <w:r>
        <w:t>Сообщения могут передаваться объектом самому себе (рис.5).</w:t>
      </w:r>
    </w:p>
    <w:p w:rsidR="00EE6DAA" w:rsidRDefault="00EE6DAA" w:rsidP="00CD2425">
      <w:pPr>
        <w:jc w:val="both"/>
      </w:pPr>
      <w:r>
        <w:rPr>
          <w:noProof/>
          <w:lang w:eastAsia="ru-RU"/>
        </w:rPr>
        <w:drawing>
          <wp:inline distT="0" distB="0" distL="0" distR="0">
            <wp:extent cx="1495425" cy="990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Рис.5. Сообщение, переданное самому объекту</w:t>
      </w:r>
    </w:p>
    <w:p w:rsidR="00EE6DAA" w:rsidRDefault="004605E4" w:rsidP="00CD2425">
      <w:pPr>
        <w:jc w:val="both"/>
      </w:pPr>
      <w:r>
        <w:t xml:space="preserve">Для создания экземпляра объекта в UML принято использовать сообщение </w:t>
      </w:r>
      <w:proofErr w:type="spellStart"/>
      <w:r>
        <w:t>create</w:t>
      </w:r>
      <w:proofErr w:type="spellEnd"/>
      <w:r>
        <w:t>(). Это сообщение передается создаваемому экземпляру объекта (рис.6).</w:t>
      </w:r>
    </w:p>
    <w:p w:rsidR="004605E4" w:rsidRDefault="004605E4" w:rsidP="00CD2425">
      <w:pPr>
        <w:jc w:val="both"/>
      </w:pPr>
      <w:r>
        <w:rPr>
          <w:noProof/>
          <w:lang w:eastAsia="ru-RU"/>
        </w:rPr>
        <w:drawing>
          <wp:inline distT="0" distB="0" distL="0" distR="0">
            <wp:extent cx="2857500" cy="50482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Рис.6. Создание экземпляра объекта</w:t>
      </w:r>
    </w:p>
    <w:p w:rsidR="004605E4" w:rsidRDefault="004605E4" w:rsidP="00CD2425">
      <w:pPr>
        <w:jc w:val="both"/>
      </w:pPr>
      <w:r w:rsidRPr="00DD7866">
        <w:rPr>
          <w:b/>
        </w:rPr>
        <w:t xml:space="preserve">Сообщение </w:t>
      </w:r>
      <w:proofErr w:type="spellStart"/>
      <w:r w:rsidRPr="00DD7866">
        <w:rPr>
          <w:b/>
        </w:rPr>
        <w:t>create</w:t>
      </w:r>
      <w:proofErr w:type="spellEnd"/>
      <w:r w:rsidRPr="00DD7866">
        <w:rPr>
          <w:b/>
        </w:rPr>
        <w:t>()</w:t>
      </w:r>
      <w:r>
        <w:t xml:space="preserve"> может иметь параметры, задающие начальные значения свойств создаваемого объекта.</w:t>
      </w:r>
      <w:r w:rsidR="002C15E2">
        <w:t xml:space="preserve"> Для того чтобы подчеркнуть факт создания экземпляра, допустимо дополнительно к имени присвоить свойство (новый) (рис.6).</w:t>
      </w:r>
    </w:p>
    <w:p w:rsidR="002C15E2" w:rsidRPr="00DD7866" w:rsidRDefault="00DD7866" w:rsidP="00CD2425">
      <w:pPr>
        <w:jc w:val="both"/>
      </w:pPr>
      <w:r w:rsidRPr="00DD7866">
        <w:rPr>
          <w:b/>
        </w:rPr>
        <w:t>Порядок сообщений</w:t>
      </w:r>
      <w:r>
        <w:t xml:space="preserve"> иллюстрируется порядковыми номерами. Первое сообщение не нумеруется. Порядок и вложенность последующих сообщений отображается вложенностью порядковых номеров, например: </w:t>
      </w:r>
      <w:r w:rsidRPr="00DD7866">
        <w:rPr>
          <w:b/>
        </w:rPr>
        <w:t>1:msg1(), 1.1:</w:t>
      </w:r>
      <w:proofErr w:type="spellStart"/>
      <w:r w:rsidRPr="00DD7866">
        <w:rPr>
          <w:b/>
          <w:lang w:val="en-US"/>
        </w:rPr>
        <w:t>msg</w:t>
      </w:r>
      <w:proofErr w:type="spellEnd"/>
      <w:r w:rsidRPr="00DD7866">
        <w:rPr>
          <w:b/>
        </w:rPr>
        <w:t>2(), 1.2:</w:t>
      </w:r>
      <w:proofErr w:type="spellStart"/>
      <w:r w:rsidRPr="00DD7866">
        <w:rPr>
          <w:b/>
          <w:lang w:val="en-US"/>
        </w:rPr>
        <w:t>msg</w:t>
      </w:r>
      <w:proofErr w:type="spellEnd"/>
      <w:r w:rsidRPr="00DD7866">
        <w:rPr>
          <w:b/>
        </w:rPr>
        <w:t>3().</w:t>
      </w:r>
    </w:p>
    <w:p w:rsidR="00DD7866" w:rsidRDefault="00DD7866" w:rsidP="00CD2425">
      <w:pPr>
        <w:jc w:val="both"/>
        <w:rPr>
          <w:lang w:val="en-US"/>
        </w:rPr>
      </w:pPr>
      <w:r w:rsidRPr="00DD7866">
        <w:rPr>
          <w:b/>
        </w:rPr>
        <w:t>Условное сообщение</w:t>
      </w:r>
      <w:r>
        <w:t xml:space="preserve"> (рис.7) изображается с помощью номера и квадратных скобок с условием. Сообщение передается только в том случае, если условный оператор возвращает </w:t>
      </w:r>
      <w:r>
        <w:rPr>
          <w:lang w:val="en-US"/>
        </w:rPr>
        <w:t>t</w:t>
      </w:r>
      <w:proofErr w:type="spellStart"/>
      <w:r>
        <w:t>rue</w:t>
      </w:r>
      <w:proofErr w:type="spellEnd"/>
      <w:r>
        <w:t>.</w:t>
      </w:r>
    </w:p>
    <w:p w:rsidR="00DD7866" w:rsidRPr="002622FB" w:rsidRDefault="00DD7866" w:rsidP="00CD2425">
      <w:pPr>
        <w:jc w:val="both"/>
      </w:pPr>
      <w:r>
        <w:rPr>
          <w:noProof/>
          <w:lang w:eastAsia="ru-RU"/>
        </w:rPr>
        <w:drawing>
          <wp:inline distT="0" distB="0" distL="0" distR="0">
            <wp:extent cx="3648075" cy="504825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5ED4" w:rsidRPr="002622FB">
        <w:t xml:space="preserve"> Рис.7. Условное сообщение</w:t>
      </w:r>
    </w:p>
    <w:p w:rsidR="00BA5ED4" w:rsidRPr="00D526D7" w:rsidRDefault="002622FB" w:rsidP="00CD2425">
      <w:pPr>
        <w:jc w:val="both"/>
      </w:pPr>
      <w:r>
        <w:t xml:space="preserve">Приведенный на рис.8 пример показывает нумерацию сообщений при использовании </w:t>
      </w:r>
      <w:r w:rsidRPr="00D526D7">
        <w:rPr>
          <w:b/>
        </w:rPr>
        <w:t>взаимоисключающих маршрутов</w:t>
      </w:r>
      <w:r>
        <w:t xml:space="preserve"> (ветвление). В соответствии с принятым в UML соглашением, </w:t>
      </w:r>
      <w:r w:rsidR="00D526D7">
        <w:lastRenderedPageBreak/>
        <w:t>первым</w:t>
      </w:r>
      <w:r>
        <w:t xml:space="preserve"> символом</w:t>
      </w:r>
      <w:r w:rsidR="00D526D7">
        <w:t xml:space="preserve"> после номера в этом случае должна быть буква, начиная с буквы а. Если ветви имеют вложенные сообщения, то они будут нумероваться так: 1</w:t>
      </w:r>
      <w:r w:rsidR="00D526D7">
        <w:rPr>
          <w:lang w:val="en-US"/>
        </w:rPr>
        <w:t>b</w:t>
      </w:r>
      <w:r w:rsidR="00D526D7">
        <w:t xml:space="preserve">,.1; </w:t>
      </w:r>
      <w:r w:rsidR="00D526D7" w:rsidRPr="00D526D7">
        <w:t>1</w:t>
      </w:r>
      <w:r w:rsidR="00D526D7">
        <w:rPr>
          <w:lang w:val="en-US"/>
        </w:rPr>
        <w:t>b</w:t>
      </w:r>
      <w:r w:rsidR="00D526D7" w:rsidRPr="00D526D7">
        <w:t>.2 и так далее.</w:t>
      </w:r>
    </w:p>
    <w:p w:rsidR="002622FB" w:rsidRDefault="002622FB" w:rsidP="002622FB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648075" cy="1733550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2FB" w:rsidRDefault="002622FB" w:rsidP="002622FB">
      <w:pPr>
        <w:jc w:val="center"/>
      </w:pPr>
      <w:r>
        <w:t>Рис. 8. Взаимоисключающие сообщения</w:t>
      </w:r>
    </w:p>
    <w:p w:rsidR="002622FB" w:rsidRDefault="00D526D7" w:rsidP="00CD2425">
      <w:pPr>
        <w:jc w:val="both"/>
      </w:pPr>
      <w:r w:rsidRPr="00D526D7">
        <w:rPr>
          <w:b/>
        </w:rPr>
        <w:t>Итерационные процессы</w:t>
      </w:r>
      <w:r>
        <w:t xml:space="preserve"> (за порядковым номером указывается символ *) показаны на рис.9.</w:t>
      </w:r>
    </w:p>
    <w:p w:rsidR="00D526D7" w:rsidRDefault="00D526D7" w:rsidP="00CD2425">
      <w:pPr>
        <w:jc w:val="both"/>
      </w:pPr>
      <w:r>
        <w:rPr>
          <w:noProof/>
          <w:lang w:eastAsia="ru-RU"/>
        </w:rPr>
        <w:drawing>
          <wp:inline distT="0" distB="0" distL="0" distR="0">
            <wp:extent cx="3619500" cy="52387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Рис.9. Итерационный процесс</w:t>
      </w:r>
    </w:p>
    <w:p w:rsidR="00C43484" w:rsidRPr="00C43484" w:rsidRDefault="00C43484" w:rsidP="00C43484">
      <w:pPr>
        <w:pStyle w:val="3"/>
        <w:spacing w:after="120"/>
        <w:rPr>
          <w:rFonts w:asciiTheme="minorHAnsi" w:hAnsiTheme="minorHAnsi"/>
          <w:color w:val="auto"/>
          <w:sz w:val="24"/>
          <w:szCs w:val="24"/>
        </w:rPr>
      </w:pPr>
      <w:r w:rsidRPr="00C43484">
        <w:rPr>
          <w:rFonts w:asciiTheme="minorHAnsi" w:hAnsiTheme="minorHAnsi"/>
          <w:color w:val="auto"/>
          <w:sz w:val="24"/>
          <w:szCs w:val="24"/>
        </w:rPr>
        <w:t xml:space="preserve">Основные обозначения диаграммы </w:t>
      </w:r>
      <w:r>
        <w:rPr>
          <w:rFonts w:asciiTheme="minorHAnsi" w:hAnsiTheme="minorHAnsi"/>
          <w:color w:val="auto"/>
          <w:sz w:val="24"/>
          <w:szCs w:val="24"/>
        </w:rPr>
        <w:t>последовательностей</w:t>
      </w:r>
    </w:p>
    <w:p w:rsidR="00D526D7" w:rsidRDefault="00C43484" w:rsidP="00CD2425">
      <w:pPr>
        <w:jc w:val="both"/>
      </w:pPr>
      <w:r w:rsidRPr="00C43484">
        <w:rPr>
          <w:b/>
        </w:rPr>
        <w:t>Связи</w:t>
      </w:r>
      <w:r>
        <w:t>. В отличие от диаграммы кооперации, на диаграмме последовательностей связи не отображаются.</w:t>
      </w:r>
    </w:p>
    <w:p w:rsidR="00C43484" w:rsidRDefault="00C43484" w:rsidP="00CD2425">
      <w:pPr>
        <w:jc w:val="both"/>
      </w:pPr>
      <w:r w:rsidRPr="00C43484">
        <w:rPr>
          <w:b/>
        </w:rPr>
        <w:t>Сообщения</w:t>
      </w:r>
      <w:r>
        <w:t xml:space="preserve"> между объектами изображаются в виде линий со стрелками (рис.9). Сообщение имеет имя, порядок следования определяется расположение сверху вниз.</w:t>
      </w:r>
      <w:r w:rsidR="001F736D">
        <w:t xml:space="preserve"> </w:t>
      </w:r>
      <w:r w:rsidR="001F736D" w:rsidRPr="001F736D">
        <w:rPr>
          <w:b/>
        </w:rPr>
        <w:t>Линия жизни объектов</w:t>
      </w:r>
      <w:r w:rsidR="001F736D">
        <w:t xml:space="preserve"> изображается вертикальной пунктирной линией (рис.9).</w:t>
      </w:r>
    </w:p>
    <w:p w:rsidR="00C43484" w:rsidRDefault="00C43484" w:rsidP="00CD2425">
      <w:pPr>
        <w:jc w:val="both"/>
      </w:pPr>
      <w:r>
        <w:rPr>
          <w:noProof/>
          <w:lang w:eastAsia="ru-RU"/>
        </w:rPr>
        <w:drawing>
          <wp:inline distT="0" distB="0" distL="0" distR="0">
            <wp:extent cx="3038475" cy="2743200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b="221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Рис.9. Сообщения и фокус управления</w:t>
      </w:r>
    </w:p>
    <w:p w:rsidR="00C43484" w:rsidRDefault="00C43484" w:rsidP="00CD2425">
      <w:pPr>
        <w:jc w:val="both"/>
      </w:pPr>
      <w:r>
        <w:t xml:space="preserve">Как видно </w:t>
      </w:r>
      <w:proofErr w:type="gramStart"/>
      <w:r>
        <w:t>из</w:t>
      </w:r>
      <w:proofErr w:type="gramEnd"/>
      <w:r>
        <w:t xml:space="preserve"> </w:t>
      </w:r>
      <w:proofErr w:type="gramStart"/>
      <w:r>
        <w:t>рис</w:t>
      </w:r>
      <w:proofErr w:type="gramEnd"/>
      <w:r>
        <w:t>.9</w:t>
      </w:r>
      <w:r w:rsidR="00E90B0E">
        <w:t>,</w:t>
      </w:r>
      <w:r>
        <w:t xml:space="preserve"> на диаграммах последовательностей можно отображать </w:t>
      </w:r>
      <w:r w:rsidRPr="00E90B0E">
        <w:rPr>
          <w:b/>
        </w:rPr>
        <w:t>фокус управления</w:t>
      </w:r>
      <w:r>
        <w:t xml:space="preserve"> с использованием </w:t>
      </w:r>
      <w:r w:rsidRPr="00E90B0E">
        <w:rPr>
          <w:b/>
        </w:rPr>
        <w:t>блока активации</w:t>
      </w:r>
      <w:r>
        <w:t xml:space="preserve"> (</w:t>
      </w:r>
      <w:proofErr w:type="spellStart"/>
      <w:r>
        <w:t>activition</w:t>
      </w:r>
      <w:proofErr w:type="spellEnd"/>
      <w:r>
        <w:t xml:space="preserve"> </w:t>
      </w:r>
      <w:proofErr w:type="spellStart"/>
      <w:r>
        <w:t>box</w:t>
      </w:r>
      <w:proofErr w:type="spellEnd"/>
      <w:r>
        <w:t>).</w:t>
      </w:r>
      <w:r w:rsidR="00E90B0E">
        <w:t xml:space="preserve"> Блоки активации указывать необязательно.</w:t>
      </w:r>
    </w:p>
    <w:p w:rsidR="00E90B0E" w:rsidRDefault="00E90B0E" w:rsidP="00CD2425">
      <w:pPr>
        <w:jc w:val="both"/>
      </w:pPr>
      <w:r>
        <w:t xml:space="preserve">На диаграммах последовательностей при желании можно отражать </w:t>
      </w:r>
      <w:r w:rsidRPr="00E90B0E">
        <w:rPr>
          <w:b/>
        </w:rPr>
        <w:t>возврат значения</w:t>
      </w:r>
      <w:r>
        <w:t xml:space="preserve"> при передаче сообщения (пунктир на рис.10). Возврат значений можно не использовать.</w:t>
      </w:r>
    </w:p>
    <w:p w:rsidR="00E90B0E" w:rsidRDefault="00E90B0E" w:rsidP="00CD2425">
      <w:pPr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1990725" cy="2828925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r="-2956" b="19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Рис. 10 Отображение возврата значения</w:t>
      </w:r>
    </w:p>
    <w:p w:rsidR="00E90B0E" w:rsidRDefault="00E90B0E" w:rsidP="00CD2425">
      <w:pPr>
        <w:jc w:val="both"/>
      </w:pPr>
      <w:r w:rsidRPr="001F736D">
        <w:rPr>
          <w:b/>
        </w:rPr>
        <w:t>Передача сообщения самому себе</w:t>
      </w:r>
      <w:r>
        <w:t xml:space="preserve"> отображается с использованием вложенных активационных блоков (рис.11).</w:t>
      </w:r>
    </w:p>
    <w:p w:rsidR="00E90B0E" w:rsidRDefault="001F736D" w:rsidP="00CD2425">
      <w:pPr>
        <w:jc w:val="both"/>
      </w:pPr>
      <w:r>
        <w:rPr>
          <w:noProof/>
          <w:lang w:eastAsia="ru-RU"/>
        </w:rPr>
        <w:drawing>
          <wp:inline distT="0" distB="0" distL="0" distR="0">
            <wp:extent cx="1704975" cy="197167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b="440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Рис.11. Сообщения, передаваемые самому объекту</w:t>
      </w:r>
    </w:p>
    <w:p w:rsidR="001F736D" w:rsidRDefault="001A5862" w:rsidP="00CD2425">
      <w:pPr>
        <w:jc w:val="both"/>
      </w:pPr>
      <w:r>
        <w:t xml:space="preserve">На диаграммах последовательностей можно отображать </w:t>
      </w:r>
      <w:r w:rsidRPr="001A5862">
        <w:rPr>
          <w:b/>
        </w:rPr>
        <w:t>условные сообщения</w:t>
      </w:r>
      <w:r>
        <w:t xml:space="preserve"> и </w:t>
      </w:r>
      <w:r w:rsidRPr="001A5862">
        <w:rPr>
          <w:b/>
        </w:rPr>
        <w:t>взаимоисключающие сообщения</w:t>
      </w:r>
      <w:r>
        <w:t xml:space="preserve"> (рис.12).</w:t>
      </w:r>
    </w:p>
    <w:p w:rsidR="001F736D" w:rsidRDefault="001F736D" w:rsidP="001F736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038475" cy="262890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r="-1592" b="25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36D" w:rsidRDefault="001F736D" w:rsidP="001F736D">
      <w:pPr>
        <w:jc w:val="center"/>
      </w:pPr>
      <w:r>
        <w:t>Рис.12. Взаимоисключающие (ветвление) сообщения</w:t>
      </w:r>
    </w:p>
    <w:p w:rsidR="001F736D" w:rsidRDefault="001A5862" w:rsidP="00CD2425">
      <w:pPr>
        <w:jc w:val="both"/>
      </w:pPr>
      <w:r>
        <w:lastRenderedPageBreak/>
        <w:t xml:space="preserve">Обозначения </w:t>
      </w:r>
      <w:r w:rsidRPr="001A5862">
        <w:rPr>
          <w:b/>
        </w:rPr>
        <w:t>итерационного процесса</w:t>
      </w:r>
      <w:r>
        <w:t xml:space="preserve"> для одного сообщения показаны на рис.13.</w:t>
      </w:r>
    </w:p>
    <w:p w:rsidR="001A5862" w:rsidRDefault="00B70F1B" w:rsidP="00CD2425">
      <w:pPr>
        <w:jc w:val="both"/>
      </w:pPr>
      <w:r>
        <w:rPr>
          <w:noProof/>
          <w:lang w:eastAsia="ru-RU"/>
        </w:rPr>
        <w:drawing>
          <wp:inline distT="0" distB="0" distL="0" distR="0">
            <wp:extent cx="1933575" cy="2447925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Рис.13. Итерационный процесс для одного сообщения</w:t>
      </w:r>
    </w:p>
    <w:p w:rsidR="00B70F1B" w:rsidRDefault="00B70F1B" w:rsidP="00CD2425">
      <w:pPr>
        <w:jc w:val="both"/>
      </w:pPr>
      <w:r>
        <w:t xml:space="preserve">На диаграмме последовательностей можно показать </w:t>
      </w:r>
      <w:r w:rsidRPr="00B70F1B">
        <w:rPr>
          <w:b/>
        </w:rPr>
        <w:t xml:space="preserve">итерационный процесс для последовательности сообщений </w:t>
      </w:r>
      <w:r>
        <w:t>(рис.14).</w:t>
      </w:r>
    </w:p>
    <w:p w:rsidR="00B70F1B" w:rsidRDefault="00B70F1B" w:rsidP="00CD2425">
      <w:pPr>
        <w:jc w:val="both"/>
      </w:pPr>
      <w:r>
        <w:rPr>
          <w:noProof/>
          <w:lang w:eastAsia="ru-RU"/>
        </w:rPr>
        <w:drawing>
          <wp:inline distT="0" distB="0" distL="0" distR="0">
            <wp:extent cx="5038725" cy="3095625"/>
            <wp:effectExtent l="1905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b="35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7EC" w:rsidRDefault="009867EC" w:rsidP="00CD2425">
      <w:pPr>
        <w:jc w:val="both"/>
      </w:pPr>
      <w:r>
        <w:t>Рис.14. Итерационный процесс для последовательности сообщений</w:t>
      </w:r>
    </w:p>
    <w:p w:rsidR="009867EC" w:rsidRPr="009867EC" w:rsidRDefault="009867EC" w:rsidP="009867EC">
      <w:pPr>
        <w:pStyle w:val="1"/>
        <w:rPr>
          <w:rFonts w:asciiTheme="minorHAnsi" w:hAnsiTheme="minorHAnsi"/>
          <w:color w:val="auto"/>
        </w:rPr>
      </w:pPr>
      <w:r w:rsidRPr="009867EC">
        <w:rPr>
          <w:rFonts w:asciiTheme="minorHAnsi" w:hAnsiTheme="minorHAnsi"/>
          <w:color w:val="auto"/>
        </w:rPr>
        <w:t>Заключение</w:t>
      </w:r>
    </w:p>
    <w:p w:rsidR="009867EC" w:rsidRDefault="009867EC" w:rsidP="00CD2425">
      <w:pPr>
        <w:jc w:val="both"/>
      </w:pPr>
      <w:r>
        <w:t xml:space="preserve">Процесс объектного проектирования можно описать следующим образом: сначала </w:t>
      </w:r>
      <w:r w:rsidRPr="009867EC">
        <w:rPr>
          <w:b/>
        </w:rPr>
        <w:t>определяются требования</w:t>
      </w:r>
      <w:r>
        <w:t xml:space="preserve">, и создается </w:t>
      </w:r>
      <w:r w:rsidRPr="009867EC">
        <w:rPr>
          <w:b/>
        </w:rPr>
        <w:t>модель предметной области</w:t>
      </w:r>
      <w:r>
        <w:t xml:space="preserve">, затем добавляются </w:t>
      </w:r>
      <w:r w:rsidRPr="009867EC">
        <w:rPr>
          <w:b/>
        </w:rPr>
        <w:t>методы программных классов</w:t>
      </w:r>
      <w:r>
        <w:t>, описывающие передачу сообщений между объектами для удовлетворения требований.</w:t>
      </w:r>
    </w:p>
    <w:p w:rsidR="009867EC" w:rsidRDefault="009867EC" w:rsidP="00CD2425">
      <w:pPr>
        <w:jc w:val="both"/>
      </w:pPr>
      <w:r>
        <w:t xml:space="preserve">Мы подошли с вами к моменту определения способов взаимодействия объектов и принадлежности методов классам. Это наиболее важный этап разработки объектно-ориентированной системы. </w:t>
      </w:r>
      <w:r w:rsidR="00323DDC">
        <w:t xml:space="preserve">Опытные разработчики объектно-ориентированных систем сформулировали общие принципы и стандартные решения, помогающие выполнить дальнейшие </w:t>
      </w:r>
      <w:r w:rsidR="00323DDC">
        <w:lastRenderedPageBreak/>
        <w:t xml:space="preserve">этапы проектирования и программирования. Эти принципы, систематизированные и структурированные (поименованные) применяются в виде </w:t>
      </w:r>
      <w:r w:rsidR="00323DDC" w:rsidRPr="00323DDC">
        <w:rPr>
          <w:b/>
        </w:rPr>
        <w:t>шаблонов</w:t>
      </w:r>
      <w:r w:rsidR="00323DDC">
        <w:t xml:space="preserve"> (</w:t>
      </w:r>
      <w:proofErr w:type="spellStart"/>
      <w:r w:rsidR="00323DDC">
        <w:t>patterns</w:t>
      </w:r>
      <w:proofErr w:type="spellEnd"/>
      <w:r w:rsidR="00323DDC">
        <w:t>).</w:t>
      </w:r>
    </w:p>
    <w:p w:rsidR="00323DDC" w:rsidRDefault="00323DDC" w:rsidP="00CD2425">
      <w:pPr>
        <w:jc w:val="both"/>
      </w:pPr>
      <w:r>
        <w:t xml:space="preserve">В объектно-ориентированной технологии шаблоном называют именованное описание проблемы и ее решения, которые можно применять многократно. Проще говоря, </w:t>
      </w:r>
      <w:r w:rsidRPr="00323DDC">
        <w:rPr>
          <w:b/>
        </w:rPr>
        <w:t>шаблон</w:t>
      </w:r>
      <w:r>
        <w:t xml:space="preserve"> – это именованная пара – «</w:t>
      </w:r>
      <w:r w:rsidRPr="00323DDC">
        <w:rPr>
          <w:b/>
        </w:rPr>
        <w:t>проблема-решение</w:t>
      </w:r>
      <w:r>
        <w:t>», содержащая рекомендации для применения в различных конкретных ситуациях, которую можно использовать в различных контекстах.</w:t>
      </w:r>
    </w:p>
    <w:p w:rsidR="00323DDC" w:rsidRPr="00323DDC" w:rsidRDefault="00323DDC" w:rsidP="00CD2425">
      <w:pPr>
        <w:jc w:val="both"/>
      </w:pPr>
    </w:p>
    <w:sectPr w:rsidR="00323DDC" w:rsidRPr="00323DDC" w:rsidSect="00021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6462A"/>
    <w:multiLevelType w:val="hybridMultilevel"/>
    <w:tmpl w:val="1638C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2425"/>
    <w:rsid w:val="0002102A"/>
    <w:rsid w:val="0007318F"/>
    <w:rsid w:val="001877D1"/>
    <w:rsid w:val="001A5862"/>
    <w:rsid w:val="001F736D"/>
    <w:rsid w:val="002622FB"/>
    <w:rsid w:val="002C15E2"/>
    <w:rsid w:val="002D7657"/>
    <w:rsid w:val="00323DDC"/>
    <w:rsid w:val="0038787D"/>
    <w:rsid w:val="004605E4"/>
    <w:rsid w:val="004F54F0"/>
    <w:rsid w:val="006A5772"/>
    <w:rsid w:val="006D4CF5"/>
    <w:rsid w:val="007530D1"/>
    <w:rsid w:val="008622B0"/>
    <w:rsid w:val="009867EC"/>
    <w:rsid w:val="00AD694E"/>
    <w:rsid w:val="00B70F1B"/>
    <w:rsid w:val="00BA5ED4"/>
    <w:rsid w:val="00C43484"/>
    <w:rsid w:val="00CD2425"/>
    <w:rsid w:val="00CE4C7B"/>
    <w:rsid w:val="00D526D7"/>
    <w:rsid w:val="00DD7866"/>
    <w:rsid w:val="00E90B0E"/>
    <w:rsid w:val="00EE6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02A"/>
  </w:style>
  <w:style w:type="paragraph" w:styleId="1">
    <w:name w:val="heading 1"/>
    <w:basedOn w:val="a"/>
    <w:next w:val="a"/>
    <w:link w:val="10"/>
    <w:uiPriority w:val="9"/>
    <w:qFormat/>
    <w:rsid w:val="00CD24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731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F54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24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6A57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2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22B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E4C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731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F54F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7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ibi</Company>
  <LinksUpToDate>false</LinksUpToDate>
  <CharactersWithSpaces>6842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nata</cp:lastModifiedBy>
  <cp:revision>13</cp:revision>
  <dcterms:created xsi:type="dcterms:W3CDTF">2009-01-30T07:42:00Z</dcterms:created>
  <dcterms:modified xsi:type="dcterms:W3CDTF">2009-01-30T13:55:00Z</dcterms:modified>
</cp:coreProperties>
</file>